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Свод предложений</w:t>
      </w:r>
    </w:p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 xml:space="preserve">о результатах проведения публичных консультаций </w:t>
      </w:r>
    </w:p>
    <w:p w:rsidR="00A33376" w:rsidRPr="00B04439" w:rsidRDefault="00A33376" w:rsidP="00A33376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0"/>
        </w:rPr>
      </w:pPr>
    </w:p>
    <w:p w:rsidR="00A33376" w:rsidRPr="00B04439" w:rsidRDefault="00A33376" w:rsidP="00A3337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t>В соответствии с п</w:t>
      </w:r>
      <w:r w:rsidRPr="00B04439">
        <w:rPr>
          <w:rFonts w:ascii="Times New Roman" w:hAnsi="Times New Roman" w:cs="Times New Roman"/>
          <w:sz w:val="28"/>
          <w:szCs w:val="28"/>
        </w:rPr>
        <w:t xml:space="preserve">орядком проведения оценки регулирующего, фактического воздействия и экспертизы муниципальных нормативных правовых актов и их проектов, утвержденным постановлением Главы города от 30.09.2015 № 117, управлением экономики и стратегического планирования Администрации города Сургута </w:t>
      </w:r>
      <w:r w:rsidRPr="00B04439">
        <w:rPr>
          <w:rFonts w:ascii="Times New Roman" w:hAnsi="Times New Roman" w:cs="Times New Roman"/>
          <w:sz w:val="28"/>
          <w:szCs w:val="20"/>
        </w:rPr>
        <w:t xml:space="preserve">в период с 03.07.2017 года по 07.07.2017 года проведены публичные консультации по проекту постановления Администрации города </w:t>
      </w:r>
      <w:r w:rsidRPr="00B04439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порядка заключения соглашения о </w:t>
      </w:r>
      <w:proofErr w:type="spellStart"/>
      <w:r w:rsidRPr="00B0443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B04439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в муниципальном образовании городской округ город Сургут»</w:t>
      </w:r>
      <w:r w:rsidRPr="00B04439">
        <w:rPr>
          <w:rFonts w:ascii="Times New Roman" w:hAnsi="Times New Roman" w:cs="Times New Roman"/>
          <w:sz w:val="28"/>
          <w:szCs w:val="20"/>
        </w:rPr>
        <w:t>.</w:t>
      </w:r>
    </w:p>
    <w:p w:rsidR="00A33376" w:rsidRPr="00B04439" w:rsidRDefault="00A33376" w:rsidP="00A3337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2"/>
        </w:rPr>
      </w:pPr>
    </w:p>
    <w:p w:rsidR="00A33376" w:rsidRPr="00B04439" w:rsidRDefault="00A33376" w:rsidP="00A33376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При проведении публичных консультаций получены отзывы от:</w:t>
      </w:r>
    </w:p>
    <w:p w:rsidR="00DC2049" w:rsidRPr="00B04439" w:rsidRDefault="00A33376" w:rsidP="00DC2049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1. С</w:t>
      </w:r>
      <w:r w:rsidR="00DC2049" w:rsidRPr="00B04439">
        <w:rPr>
          <w:rFonts w:ascii="Times New Roman" w:hAnsi="Times New Roman" w:cs="Times New Roman"/>
          <w:sz w:val="28"/>
          <w:szCs w:val="28"/>
        </w:rPr>
        <w:t>оюза «Сургутская торгово-промышленная палата».</w:t>
      </w:r>
    </w:p>
    <w:p w:rsidR="00A33376" w:rsidRPr="00B04439" w:rsidRDefault="00A33376" w:rsidP="00A33376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2</w:t>
      </w:r>
      <w:r w:rsidR="00DC2049" w:rsidRPr="00B04439">
        <w:rPr>
          <w:rFonts w:ascii="Times New Roman" w:hAnsi="Times New Roman" w:cs="Times New Roman"/>
          <w:sz w:val="28"/>
          <w:szCs w:val="28"/>
        </w:rPr>
        <w:t>.</w:t>
      </w:r>
      <w:r w:rsidRPr="00B04439">
        <w:rPr>
          <w:rFonts w:ascii="Times New Roman" w:hAnsi="Times New Roman" w:cs="Times New Roman"/>
          <w:sz w:val="28"/>
          <w:szCs w:val="28"/>
        </w:rPr>
        <w:t xml:space="preserve"> Индивидуального предпринимателя </w:t>
      </w:r>
      <w:proofErr w:type="spellStart"/>
      <w:r w:rsidR="00DC2049" w:rsidRPr="00B04439">
        <w:rPr>
          <w:rFonts w:ascii="Times New Roman" w:hAnsi="Times New Roman" w:cs="Times New Roman"/>
          <w:sz w:val="28"/>
          <w:szCs w:val="28"/>
        </w:rPr>
        <w:t>Шуть</w:t>
      </w:r>
      <w:proofErr w:type="spellEnd"/>
      <w:r w:rsidR="00DC2049" w:rsidRPr="00B04439">
        <w:rPr>
          <w:rFonts w:ascii="Times New Roman" w:hAnsi="Times New Roman" w:cs="Times New Roman"/>
          <w:sz w:val="28"/>
          <w:szCs w:val="28"/>
        </w:rPr>
        <w:t xml:space="preserve"> Инны Вадимовны</w:t>
      </w:r>
      <w:r w:rsidRPr="00B04439">
        <w:rPr>
          <w:rFonts w:ascii="Times New Roman" w:hAnsi="Times New Roman" w:cs="Times New Roman"/>
          <w:sz w:val="28"/>
          <w:szCs w:val="28"/>
        </w:rPr>
        <w:t>.</w:t>
      </w:r>
    </w:p>
    <w:p w:rsidR="00A33376" w:rsidRPr="00B04439" w:rsidRDefault="007D2CE7" w:rsidP="00DC2049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t>3</w:t>
      </w:r>
      <w:r w:rsidR="00A33376" w:rsidRPr="00B04439">
        <w:rPr>
          <w:rFonts w:ascii="Times New Roman" w:hAnsi="Times New Roman" w:cs="Times New Roman"/>
          <w:sz w:val="28"/>
          <w:szCs w:val="28"/>
        </w:rPr>
        <w:t xml:space="preserve">. </w:t>
      </w:r>
      <w:r w:rsidR="00DC2049" w:rsidRPr="00B04439">
        <w:rPr>
          <w:rFonts w:ascii="Times New Roman" w:hAnsi="Times New Roman" w:cs="Times New Roman"/>
          <w:sz w:val="28"/>
          <w:szCs w:val="28"/>
        </w:rPr>
        <w:t>НП «</w:t>
      </w:r>
      <w:proofErr w:type="spellStart"/>
      <w:r w:rsidR="00DC2049" w:rsidRPr="00B04439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="00DC2049" w:rsidRPr="00B04439">
        <w:rPr>
          <w:rFonts w:ascii="Times New Roman" w:hAnsi="Times New Roman" w:cs="Times New Roman"/>
          <w:sz w:val="28"/>
          <w:szCs w:val="28"/>
        </w:rPr>
        <w:t xml:space="preserve">, энергосбережение, </w:t>
      </w:r>
      <w:proofErr w:type="spellStart"/>
      <w:r w:rsidR="00DC2049" w:rsidRPr="00B04439">
        <w:rPr>
          <w:rFonts w:ascii="Times New Roman" w:hAnsi="Times New Roman" w:cs="Times New Roman"/>
          <w:sz w:val="28"/>
          <w:szCs w:val="28"/>
        </w:rPr>
        <w:t>энергобезопасность</w:t>
      </w:r>
      <w:proofErr w:type="spellEnd"/>
      <w:r w:rsidR="00DC2049" w:rsidRPr="00B04439">
        <w:rPr>
          <w:rFonts w:ascii="Times New Roman" w:hAnsi="Times New Roman" w:cs="Times New Roman"/>
          <w:sz w:val="28"/>
          <w:szCs w:val="28"/>
        </w:rPr>
        <w:t>» г. Сургута и Сургутского района.</w:t>
      </w:r>
    </w:p>
    <w:p w:rsidR="00A33376" w:rsidRPr="00B04439" w:rsidRDefault="00A33376" w:rsidP="00A33376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:rsidR="00A33376" w:rsidRPr="00B04439" w:rsidRDefault="00A33376" w:rsidP="00A33376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B04439">
        <w:rPr>
          <w:rFonts w:ascii="Times New Roman" w:hAnsi="Times New Roman" w:cs="Times New Roman"/>
          <w:sz w:val="28"/>
          <w:szCs w:val="28"/>
        </w:rPr>
        <w:br w:type="page"/>
      </w:r>
    </w:p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lastRenderedPageBreak/>
        <w:t xml:space="preserve">Таблица результатов публичных консультаций, состоявшихся </w:t>
      </w:r>
    </w:p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t>с 03.07.2017 по 07.07.2017</w:t>
      </w:r>
    </w:p>
    <w:p w:rsidR="00A33376" w:rsidRPr="00B04439" w:rsidRDefault="00A33376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t xml:space="preserve">по проекту постановления Администрации города </w:t>
      </w:r>
    </w:p>
    <w:p w:rsidR="00A33376" w:rsidRPr="00B04439" w:rsidRDefault="00DC2049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04439"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порядка заключения соглашения о </w:t>
      </w:r>
      <w:proofErr w:type="spellStart"/>
      <w:r w:rsidRPr="00B04439">
        <w:rPr>
          <w:rFonts w:ascii="Times New Roman" w:hAnsi="Times New Roman" w:cs="Times New Roman"/>
          <w:color w:val="000000"/>
          <w:sz w:val="28"/>
          <w:szCs w:val="28"/>
        </w:rPr>
        <w:t>муниципально</w:t>
      </w:r>
      <w:proofErr w:type="spellEnd"/>
      <w:r w:rsidRPr="00B04439">
        <w:rPr>
          <w:rFonts w:ascii="Times New Roman" w:hAnsi="Times New Roman" w:cs="Times New Roman"/>
          <w:color w:val="000000"/>
          <w:sz w:val="28"/>
          <w:szCs w:val="28"/>
        </w:rPr>
        <w:t>-частном партнерстве в муниципальном образовании городской округ город Сургут»</w:t>
      </w:r>
    </w:p>
    <w:p w:rsidR="00DC2049" w:rsidRPr="00B04439" w:rsidRDefault="00DC2049" w:rsidP="00A3337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18"/>
          <w:szCs w:val="20"/>
        </w:rPr>
      </w:pPr>
    </w:p>
    <w:tbl>
      <w:tblPr>
        <w:tblW w:w="97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3402"/>
        <w:gridCol w:w="3543"/>
        <w:gridCol w:w="14"/>
      </w:tblGrid>
      <w:tr w:rsidR="00A33376" w:rsidRPr="00B04439" w:rsidTr="00052F81">
        <w:tc>
          <w:tcPr>
            <w:tcW w:w="9794" w:type="dxa"/>
            <w:gridSpan w:val="4"/>
            <w:shd w:val="clear" w:color="auto" w:fill="auto"/>
          </w:tcPr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Результаты публичных консультаций</w:t>
            </w:r>
          </w:p>
        </w:tc>
      </w:tr>
      <w:tr w:rsidR="00A33376" w:rsidRPr="00B04439" w:rsidTr="00052F81">
        <w:trPr>
          <w:gridAfter w:val="1"/>
          <w:wAfter w:w="14" w:type="dxa"/>
        </w:trPr>
        <w:tc>
          <w:tcPr>
            <w:tcW w:w="2835" w:type="dxa"/>
            <w:shd w:val="clear" w:color="auto" w:fill="auto"/>
          </w:tcPr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наименование участника </w:t>
            </w:r>
          </w:p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публичных </w:t>
            </w:r>
          </w:p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консультаций</w:t>
            </w:r>
          </w:p>
        </w:tc>
        <w:tc>
          <w:tcPr>
            <w:tcW w:w="3402" w:type="dxa"/>
            <w:shd w:val="clear" w:color="auto" w:fill="auto"/>
          </w:tcPr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высказанное мнение (замечания и (или) предложения)</w:t>
            </w:r>
          </w:p>
        </w:tc>
        <w:tc>
          <w:tcPr>
            <w:tcW w:w="3543" w:type="dxa"/>
            <w:shd w:val="clear" w:color="auto" w:fill="auto"/>
          </w:tcPr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позиция об учете (принятии) или отклонении мнения, полученного от участника публичных консультаций</w:t>
            </w:r>
          </w:p>
          <w:p w:rsidR="00A33376" w:rsidRPr="00CF042B" w:rsidRDefault="00A33376" w:rsidP="00253146">
            <w:pPr>
              <w:widowControl/>
              <w:autoSpaceDE/>
              <w:autoSpaceDN/>
              <w:adjustRightInd/>
              <w:ind w:right="28"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(с обоснованием позиции)</w:t>
            </w:r>
          </w:p>
        </w:tc>
      </w:tr>
      <w:tr w:rsidR="00DC2049" w:rsidRPr="00B04439" w:rsidTr="00052F81">
        <w:trPr>
          <w:gridAfter w:val="1"/>
          <w:wAfter w:w="14" w:type="dxa"/>
        </w:trPr>
        <w:tc>
          <w:tcPr>
            <w:tcW w:w="2835" w:type="dxa"/>
            <w:shd w:val="clear" w:color="auto" w:fill="auto"/>
          </w:tcPr>
          <w:p w:rsidR="00DC2049" w:rsidRPr="00CF042B" w:rsidRDefault="002F538F" w:rsidP="00DC2049">
            <w:pPr>
              <w:widowControl/>
              <w:autoSpaceDE/>
              <w:autoSpaceDN/>
              <w:adjustRightInd/>
              <w:ind w:right="28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1. </w:t>
            </w:r>
            <w:r w:rsidR="00DC2049" w:rsidRPr="00CF042B">
              <w:rPr>
                <w:rFonts w:ascii="Times New Roman" w:hAnsi="Times New Roman" w:cs="Times New Roman"/>
              </w:rPr>
              <w:t>Союз «Сургутская торгово-промышленная палата»</w:t>
            </w:r>
          </w:p>
        </w:tc>
        <w:tc>
          <w:tcPr>
            <w:tcW w:w="3402" w:type="dxa"/>
            <w:shd w:val="clear" w:color="auto" w:fill="auto"/>
          </w:tcPr>
          <w:p w:rsidR="00DC2049" w:rsidRPr="00CF042B" w:rsidRDefault="004B4EFF" w:rsidP="004B4EFF">
            <w:pPr>
              <w:widowControl/>
              <w:autoSpaceDE/>
              <w:autoSpaceDN/>
              <w:adjustRightInd/>
              <w:ind w:right="28"/>
              <w:jc w:val="both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Считаем необходимым отметить, что Атлас муниципальных практик АНО «Агентство стратегических инициатив по продвижению новых проектов» в практике 07 «Утверждение процедуры реализации проектов с использованием механизма </w:t>
            </w:r>
            <w:proofErr w:type="spellStart"/>
            <w:r w:rsidRPr="00CF042B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Pr="00CF042B">
              <w:rPr>
                <w:rFonts w:ascii="Times New Roman" w:hAnsi="Times New Roman" w:cs="Times New Roman"/>
              </w:rPr>
              <w:t xml:space="preserve">-частного партнёрства» содержит рекомендации относительно закрепления в нормативно-правовом акте норм, касающихся порядка проведения общественной и независимой экспертизы проектов </w:t>
            </w:r>
            <w:proofErr w:type="spellStart"/>
            <w:r w:rsidRPr="00CF042B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Pr="00CF042B">
              <w:rPr>
                <w:rFonts w:ascii="Times New Roman" w:hAnsi="Times New Roman" w:cs="Times New Roman"/>
              </w:rPr>
              <w:t>-частного партнёрства и их результатов, а также порядка проведения публичного обсуждения проектов МЧП и их результатов.</w:t>
            </w:r>
          </w:p>
        </w:tc>
        <w:tc>
          <w:tcPr>
            <w:tcW w:w="3543" w:type="dxa"/>
            <w:shd w:val="clear" w:color="auto" w:fill="auto"/>
          </w:tcPr>
          <w:p w:rsidR="004B4EFF" w:rsidRPr="00CF042B" w:rsidRDefault="004B4EFF" w:rsidP="00B0443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Принимается.</w:t>
            </w:r>
          </w:p>
          <w:p w:rsidR="00055C76" w:rsidRPr="00CF042B" w:rsidRDefault="00FB3C23" w:rsidP="00B0443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Проект дополнен следующим пунктом </w:t>
            </w:r>
            <w:r w:rsidR="001943D6" w:rsidRPr="00CF042B">
              <w:rPr>
                <w:rFonts w:ascii="Times New Roman" w:hAnsi="Times New Roman" w:cs="Times New Roman"/>
              </w:rPr>
              <w:t xml:space="preserve">(абзац 3 пункта </w:t>
            </w:r>
            <w:r w:rsidR="00BC166C" w:rsidRPr="00CF042B">
              <w:rPr>
                <w:rFonts w:ascii="Times New Roman" w:hAnsi="Times New Roman" w:cs="Times New Roman"/>
              </w:rPr>
              <w:t xml:space="preserve">4 раздела </w:t>
            </w:r>
            <w:r w:rsidR="00BC166C" w:rsidRPr="00CF042B">
              <w:rPr>
                <w:rFonts w:ascii="Times New Roman" w:hAnsi="Times New Roman" w:cs="Times New Roman"/>
                <w:lang w:val="en-US"/>
              </w:rPr>
              <w:t>III</w:t>
            </w:r>
            <w:r w:rsidR="00BC166C" w:rsidRPr="00CF042B">
              <w:rPr>
                <w:rFonts w:ascii="Times New Roman" w:hAnsi="Times New Roman" w:cs="Times New Roman"/>
              </w:rPr>
              <w:t>):</w:t>
            </w:r>
          </w:p>
          <w:p w:rsidR="00FB3C23" w:rsidRPr="00CF042B" w:rsidRDefault="00FB3C23" w:rsidP="00BC166C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«</w:t>
            </w:r>
            <w:r w:rsidR="00BC166C" w:rsidRPr="00CF042B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Уполномоченный орган Администрации города организует проведение </w:t>
            </w:r>
            <w:r w:rsidR="00BC166C" w:rsidRPr="00CF042B">
              <w:rPr>
                <w:rFonts w:ascii="Times New Roman" w:hAnsi="Times New Roman" w:cs="Times New Roman"/>
              </w:rPr>
              <w:t xml:space="preserve">общественного обсуждения проекта </w:t>
            </w:r>
            <w:proofErr w:type="spellStart"/>
            <w:r w:rsidR="00BC166C" w:rsidRPr="00CF042B">
              <w:rPr>
                <w:rFonts w:ascii="Times New Roman" w:hAnsi="Times New Roman" w:cs="Times New Roman"/>
              </w:rPr>
              <w:t>муниципально</w:t>
            </w:r>
            <w:proofErr w:type="spellEnd"/>
            <w:r w:rsidR="00BC166C" w:rsidRPr="00CF042B">
              <w:rPr>
                <w:rFonts w:ascii="Times New Roman" w:hAnsi="Times New Roman" w:cs="Times New Roman"/>
              </w:rPr>
              <w:t>-частного партнерства</w:t>
            </w:r>
            <w:r w:rsidR="00BC166C" w:rsidRPr="00CF042B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="00BC166C" w:rsidRPr="00CF042B">
              <w:rPr>
                <w:rFonts w:ascii="Times New Roman" w:hAnsi="Times New Roman" w:cs="Times New Roman"/>
              </w:rPr>
              <w:t>в соответствии с порядком проведения общественного обсуждения общественно значимых вопросов, проектов решений Администрации города и муниципальных организаций города, установленным соответствующим муниципальным правовым актом</w:t>
            </w:r>
            <w:r w:rsidRPr="00CF042B">
              <w:rPr>
                <w:rFonts w:ascii="Times New Roman" w:hAnsi="Times New Roman" w:cs="Times New Roman"/>
              </w:rPr>
              <w:t>».</w:t>
            </w:r>
          </w:p>
          <w:p w:rsidR="00B04439" w:rsidRPr="00CF042B" w:rsidRDefault="00B04439" w:rsidP="00B04439">
            <w:pPr>
              <w:pStyle w:val="1"/>
              <w:spacing w:before="0" w:after="0"/>
              <w:jc w:val="both"/>
              <w:rPr>
                <w:rFonts w:ascii="Times New Roman" w:hAnsi="Times New Roman" w:cs="Times New Roman"/>
                <w:b w:val="0"/>
              </w:rPr>
            </w:pPr>
          </w:p>
        </w:tc>
      </w:tr>
      <w:tr w:rsidR="002F538F" w:rsidRPr="00B04439" w:rsidTr="00052F81">
        <w:trPr>
          <w:gridAfter w:val="1"/>
          <w:wAfter w:w="14" w:type="dxa"/>
        </w:trPr>
        <w:tc>
          <w:tcPr>
            <w:tcW w:w="2835" w:type="dxa"/>
            <w:shd w:val="clear" w:color="auto" w:fill="auto"/>
          </w:tcPr>
          <w:p w:rsidR="002F538F" w:rsidRPr="00CF042B" w:rsidRDefault="002F538F" w:rsidP="00CF042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 xml:space="preserve">2. Индивидуальный предприниматель </w:t>
            </w:r>
            <w:proofErr w:type="spellStart"/>
            <w:r w:rsidRPr="00CF042B">
              <w:rPr>
                <w:rFonts w:ascii="Times New Roman" w:hAnsi="Times New Roman" w:cs="Times New Roman"/>
              </w:rPr>
              <w:t>Шуть</w:t>
            </w:r>
            <w:proofErr w:type="spellEnd"/>
            <w:r w:rsidRPr="00CF042B">
              <w:rPr>
                <w:rFonts w:ascii="Times New Roman" w:hAnsi="Times New Roman" w:cs="Times New Roman"/>
              </w:rPr>
              <w:t xml:space="preserve"> Инна Вадимовна</w:t>
            </w:r>
          </w:p>
        </w:tc>
        <w:tc>
          <w:tcPr>
            <w:tcW w:w="3402" w:type="dxa"/>
            <w:shd w:val="clear" w:color="auto" w:fill="auto"/>
          </w:tcPr>
          <w:p w:rsidR="002F538F" w:rsidRPr="00CF042B" w:rsidRDefault="002F538F" w:rsidP="004B4EFF">
            <w:pPr>
              <w:widowControl/>
              <w:autoSpaceDE/>
              <w:autoSpaceDN/>
              <w:adjustRightInd/>
              <w:ind w:right="28"/>
              <w:jc w:val="both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Замечания и</w:t>
            </w:r>
            <w:r w:rsidR="00BC720A">
              <w:rPr>
                <w:rFonts w:ascii="Times New Roman" w:hAnsi="Times New Roman" w:cs="Times New Roman"/>
              </w:rPr>
              <w:t xml:space="preserve"> </w:t>
            </w:r>
            <w:r w:rsidRPr="00CF042B">
              <w:rPr>
                <w:rFonts w:ascii="Times New Roman" w:hAnsi="Times New Roman" w:cs="Times New Roman"/>
              </w:rPr>
              <w:t>(или) предложения отсутствуют</w:t>
            </w:r>
          </w:p>
        </w:tc>
        <w:tc>
          <w:tcPr>
            <w:tcW w:w="3543" w:type="dxa"/>
            <w:shd w:val="clear" w:color="auto" w:fill="auto"/>
          </w:tcPr>
          <w:p w:rsidR="002F538F" w:rsidRPr="00CF042B" w:rsidRDefault="002F538F" w:rsidP="002F53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-</w:t>
            </w:r>
          </w:p>
        </w:tc>
      </w:tr>
      <w:tr w:rsidR="002F538F" w:rsidRPr="002F538F" w:rsidTr="00052F81">
        <w:trPr>
          <w:gridAfter w:val="1"/>
          <w:wAfter w:w="14" w:type="dxa"/>
        </w:trPr>
        <w:tc>
          <w:tcPr>
            <w:tcW w:w="2835" w:type="dxa"/>
            <w:shd w:val="clear" w:color="auto" w:fill="auto"/>
          </w:tcPr>
          <w:p w:rsidR="002F538F" w:rsidRPr="00CF042B" w:rsidRDefault="00052F81" w:rsidP="002F538F">
            <w:pPr>
              <w:widowControl/>
              <w:autoSpaceDE/>
              <w:autoSpaceDN/>
              <w:adjustRightInd/>
              <w:ind w:right="2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2F538F" w:rsidRPr="00CF042B">
              <w:rPr>
                <w:rFonts w:ascii="Times New Roman" w:hAnsi="Times New Roman" w:cs="Times New Roman"/>
              </w:rPr>
              <w:t>НП «</w:t>
            </w:r>
            <w:proofErr w:type="spellStart"/>
            <w:r w:rsidR="002F538F" w:rsidRPr="00CF042B">
              <w:rPr>
                <w:rFonts w:ascii="Times New Roman" w:hAnsi="Times New Roman" w:cs="Times New Roman"/>
              </w:rPr>
              <w:t>Энергоэффективность</w:t>
            </w:r>
            <w:proofErr w:type="spellEnd"/>
            <w:r w:rsidR="002F538F" w:rsidRPr="00CF042B">
              <w:rPr>
                <w:rFonts w:ascii="Times New Roman" w:hAnsi="Times New Roman" w:cs="Times New Roman"/>
              </w:rPr>
              <w:t xml:space="preserve">, энергосбережение, </w:t>
            </w:r>
            <w:proofErr w:type="spellStart"/>
            <w:r w:rsidR="002F538F" w:rsidRPr="00CF042B">
              <w:rPr>
                <w:rFonts w:ascii="Times New Roman" w:hAnsi="Times New Roman" w:cs="Times New Roman"/>
              </w:rPr>
              <w:t>энергобезопасность</w:t>
            </w:r>
            <w:proofErr w:type="spellEnd"/>
            <w:r w:rsidR="002F538F" w:rsidRPr="00CF042B">
              <w:rPr>
                <w:rFonts w:ascii="Times New Roman" w:hAnsi="Times New Roman" w:cs="Times New Roman"/>
              </w:rPr>
              <w:t>» г. Сургута и Сургутского района.</w:t>
            </w:r>
          </w:p>
        </w:tc>
        <w:tc>
          <w:tcPr>
            <w:tcW w:w="3402" w:type="dxa"/>
            <w:shd w:val="clear" w:color="auto" w:fill="auto"/>
          </w:tcPr>
          <w:p w:rsidR="002F538F" w:rsidRPr="00CF042B" w:rsidRDefault="002F538F" w:rsidP="002F538F">
            <w:pPr>
              <w:widowControl/>
              <w:autoSpaceDE/>
              <w:autoSpaceDN/>
              <w:adjustRightInd/>
              <w:ind w:right="28"/>
              <w:jc w:val="both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Замечания и</w:t>
            </w:r>
            <w:r w:rsidR="00BC720A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F042B">
              <w:rPr>
                <w:rFonts w:ascii="Times New Roman" w:hAnsi="Times New Roman" w:cs="Times New Roman"/>
              </w:rPr>
              <w:t>(или) предложения отсутствуют</w:t>
            </w:r>
          </w:p>
        </w:tc>
        <w:tc>
          <w:tcPr>
            <w:tcW w:w="3543" w:type="dxa"/>
            <w:shd w:val="clear" w:color="auto" w:fill="auto"/>
          </w:tcPr>
          <w:p w:rsidR="002F538F" w:rsidRPr="00CF042B" w:rsidRDefault="002F538F" w:rsidP="002F538F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CF042B">
              <w:rPr>
                <w:rFonts w:ascii="Times New Roman" w:hAnsi="Times New Roman" w:cs="Times New Roman"/>
              </w:rPr>
              <w:t>-</w:t>
            </w:r>
          </w:p>
        </w:tc>
      </w:tr>
    </w:tbl>
    <w:p w:rsidR="00A33376" w:rsidRPr="002F538F" w:rsidRDefault="00A33376" w:rsidP="00A33376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</w:rPr>
      </w:pPr>
    </w:p>
    <w:p w:rsidR="00A33376" w:rsidRPr="00B04439" w:rsidRDefault="00A33376" w:rsidP="00A3337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t>Приложения:</w:t>
      </w:r>
    </w:p>
    <w:p w:rsidR="00A33376" w:rsidRPr="00B04439" w:rsidRDefault="00A33376" w:rsidP="00A33376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 w:rsidRPr="00B04439">
        <w:rPr>
          <w:rFonts w:ascii="Times New Roman" w:hAnsi="Times New Roman" w:cs="Times New Roman"/>
          <w:sz w:val="28"/>
          <w:szCs w:val="20"/>
        </w:rPr>
        <w:t>1. Текст откорректированного по итогам публичных консультаций проекта муниципального нормативного правового акта.</w:t>
      </w:r>
    </w:p>
    <w:p w:rsidR="00FC0D0F" w:rsidRDefault="00A33376" w:rsidP="005E2ABA">
      <w:pPr>
        <w:widowControl/>
        <w:autoSpaceDE/>
        <w:autoSpaceDN/>
        <w:adjustRightInd/>
        <w:ind w:firstLine="567"/>
        <w:jc w:val="both"/>
      </w:pPr>
      <w:r w:rsidRPr="00B04439">
        <w:rPr>
          <w:rFonts w:ascii="Times New Roman" w:hAnsi="Times New Roman" w:cs="Times New Roman"/>
          <w:sz w:val="28"/>
          <w:szCs w:val="20"/>
        </w:rPr>
        <w:t>2. Копии отзывов участников публичных консультаций.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FC0D0F" w:rsidSect="00A33376">
      <w:headerReference w:type="default" r:id="rId7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34D" w:rsidRDefault="0055534D" w:rsidP="00E2413E">
      <w:r>
        <w:separator/>
      </w:r>
    </w:p>
  </w:endnote>
  <w:endnote w:type="continuationSeparator" w:id="0">
    <w:p w:rsidR="0055534D" w:rsidRDefault="0055534D" w:rsidP="00E2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34D" w:rsidRDefault="0055534D" w:rsidP="00E2413E">
      <w:r>
        <w:separator/>
      </w:r>
    </w:p>
  </w:footnote>
  <w:footnote w:type="continuationSeparator" w:id="0">
    <w:p w:rsidR="0055534D" w:rsidRDefault="0055534D" w:rsidP="00E24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5ED5" w:rsidRDefault="0068074B">
    <w:pPr>
      <w:pStyle w:val="a3"/>
      <w:jc w:val="center"/>
    </w:pPr>
    <w:r>
      <w:rPr>
        <w:rFonts w:ascii="Times New Roman" w:hAnsi="Times New Roman" w:cs="Times New Roman"/>
        <w:sz w:val="20"/>
        <w:szCs w:val="20"/>
      </w:rPr>
      <w:fldChar w:fldCharType="begin"/>
    </w:r>
    <w:r w:rsidR="00DC2049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sz w:val="20"/>
        <w:szCs w:val="20"/>
      </w:rPr>
      <w:fldChar w:fldCharType="separate"/>
    </w:r>
    <w:r w:rsidR="00BC720A">
      <w:rPr>
        <w:rFonts w:ascii="Times New Roman" w:hAnsi="Times New Roman" w:cs="Times New Roman"/>
        <w:noProof/>
        <w:sz w:val="20"/>
        <w:szCs w:val="20"/>
      </w:rPr>
      <w:t>2</w:t>
    </w:r>
    <w:r>
      <w:rPr>
        <w:rFonts w:ascii="Times New Roman" w:hAnsi="Times New Roman" w:cs="Times New Roman"/>
        <w:sz w:val="20"/>
        <w:szCs w:val="20"/>
      </w:rPr>
      <w:fldChar w:fldCharType="end"/>
    </w:r>
  </w:p>
  <w:p w:rsidR="00625ED5" w:rsidRDefault="00BC720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96291"/>
    <w:multiLevelType w:val="hybridMultilevel"/>
    <w:tmpl w:val="EA684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42080"/>
    <w:multiLevelType w:val="hybridMultilevel"/>
    <w:tmpl w:val="77E04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E1577"/>
    <w:multiLevelType w:val="hybridMultilevel"/>
    <w:tmpl w:val="6A7A66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96B38"/>
    <w:multiLevelType w:val="hybridMultilevel"/>
    <w:tmpl w:val="9D92502E"/>
    <w:lvl w:ilvl="0" w:tplc="7C9E1F56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4" w15:restartNumberingAfterBreak="0">
    <w:nsid w:val="43D749F0"/>
    <w:multiLevelType w:val="hybridMultilevel"/>
    <w:tmpl w:val="63647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3D0EC7"/>
    <w:multiLevelType w:val="hybridMultilevel"/>
    <w:tmpl w:val="47866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5E5A07"/>
    <w:multiLevelType w:val="hybridMultilevel"/>
    <w:tmpl w:val="C6F2CCE8"/>
    <w:lvl w:ilvl="0" w:tplc="FF5C2B3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1" w:hanging="360"/>
      </w:pPr>
    </w:lvl>
    <w:lvl w:ilvl="2" w:tplc="0419001B" w:tentative="1">
      <w:start w:val="1"/>
      <w:numFmt w:val="lowerRoman"/>
      <w:lvlText w:val="%3."/>
      <w:lvlJc w:val="right"/>
      <w:pPr>
        <w:ind w:left="1971" w:hanging="180"/>
      </w:pPr>
    </w:lvl>
    <w:lvl w:ilvl="3" w:tplc="0419000F" w:tentative="1">
      <w:start w:val="1"/>
      <w:numFmt w:val="decimal"/>
      <w:lvlText w:val="%4."/>
      <w:lvlJc w:val="left"/>
      <w:pPr>
        <w:ind w:left="2691" w:hanging="360"/>
      </w:pPr>
    </w:lvl>
    <w:lvl w:ilvl="4" w:tplc="04190019" w:tentative="1">
      <w:start w:val="1"/>
      <w:numFmt w:val="lowerLetter"/>
      <w:lvlText w:val="%5."/>
      <w:lvlJc w:val="left"/>
      <w:pPr>
        <w:ind w:left="3411" w:hanging="360"/>
      </w:pPr>
    </w:lvl>
    <w:lvl w:ilvl="5" w:tplc="0419001B" w:tentative="1">
      <w:start w:val="1"/>
      <w:numFmt w:val="lowerRoman"/>
      <w:lvlText w:val="%6."/>
      <w:lvlJc w:val="right"/>
      <w:pPr>
        <w:ind w:left="4131" w:hanging="180"/>
      </w:pPr>
    </w:lvl>
    <w:lvl w:ilvl="6" w:tplc="0419000F" w:tentative="1">
      <w:start w:val="1"/>
      <w:numFmt w:val="decimal"/>
      <w:lvlText w:val="%7."/>
      <w:lvlJc w:val="left"/>
      <w:pPr>
        <w:ind w:left="4851" w:hanging="360"/>
      </w:pPr>
    </w:lvl>
    <w:lvl w:ilvl="7" w:tplc="04190019" w:tentative="1">
      <w:start w:val="1"/>
      <w:numFmt w:val="lowerLetter"/>
      <w:lvlText w:val="%8."/>
      <w:lvlJc w:val="left"/>
      <w:pPr>
        <w:ind w:left="5571" w:hanging="360"/>
      </w:pPr>
    </w:lvl>
    <w:lvl w:ilvl="8" w:tplc="0419001B" w:tentative="1">
      <w:start w:val="1"/>
      <w:numFmt w:val="lowerRoman"/>
      <w:lvlText w:val="%9."/>
      <w:lvlJc w:val="right"/>
      <w:pPr>
        <w:ind w:left="6291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376"/>
    <w:rsid w:val="00052F81"/>
    <w:rsid w:val="00055C76"/>
    <w:rsid w:val="001943D6"/>
    <w:rsid w:val="002F538F"/>
    <w:rsid w:val="004B4EFF"/>
    <w:rsid w:val="0055534D"/>
    <w:rsid w:val="005E2ABA"/>
    <w:rsid w:val="0068074B"/>
    <w:rsid w:val="00713A0E"/>
    <w:rsid w:val="007870B7"/>
    <w:rsid w:val="007C5E0D"/>
    <w:rsid w:val="007D2CE7"/>
    <w:rsid w:val="009006AE"/>
    <w:rsid w:val="0093198C"/>
    <w:rsid w:val="00A33376"/>
    <w:rsid w:val="00A85164"/>
    <w:rsid w:val="00AE669A"/>
    <w:rsid w:val="00B04439"/>
    <w:rsid w:val="00BC166C"/>
    <w:rsid w:val="00BC720A"/>
    <w:rsid w:val="00C46AC7"/>
    <w:rsid w:val="00CF042B"/>
    <w:rsid w:val="00DB38DF"/>
    <w:rsid w:val="00DC2049"/>
    <w:rsid w:val="00E2413E"/>
    <w:rsid w:val="00F30A73"/>
    <w:rsid w:val="00FB3C23"/>
    <w:rsid w:val="00FC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62FF5"/>
  <w15:docId w15:val="{DB71F870-05E1-4A03-A679-9F24A494D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3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439"/>
    <w:pPr>
      <w:spacing w:before="108" w:after="108"/>
      <w:jc w:val="center"/>
      <w:outlineLvl w:val="0"/>
    </w:pPr>
    <w:rPr>
      <w:rFonts w:eastAsiaTheme="minorEastAsia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33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3376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333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333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34"/>
    <w:qFormat/>
    <w:rsid w:val="00A33376"/>
    <w:pPr>
      <w:ind w:left="720"/>
      <w:contextualSpacing/>
    </w:pPr>
  </w:style>
  <w:style w:type="character" w:styleId="a9">
    <w:name w:val="Hyperlink"/>
    <w:basedOn w:val="a0"/>
    <w:uiPriority w:val="99"/>
    <w:rsid w:val="00A33376"/>
    <w:rPr>
      <w:color w:val="0066CC"/>
      <w:u w:val="single"/>
    </w:rPr>
  </w:style>
  <w:style w:type="character" w:customStyle="1" w:styleId="aa">
    <w:name w:val="Гипертекстовая ссылка"/>
    <w:basedOn w:val="a0"/>
    <w:uiPriority w:val="99"/>
    <w:rsid w:val="00A33376"/>
    <w:rPr>
      <w:color w:val="106BBE"/>
    </w:rPr>
  </w:style>
  <w:style w:type="character" w:customStyle="1" w:styleId="a8">
    <w:name w:val="Абзац списка Знак"/>
    <w:basedOn w:val="a0"/>
    <w:link w:val="a7"/>
    <w:uiPriority w:val="34"/>
    <w:locked/>
    <w:rsid w:val="00A33376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04439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Ворошилова Юлия Павловна</cp:lastModifiedBy>
  <cp:revision>3</cp:revision>
  <dcterms:created xsi:type="dcterms:W3CDTF">2017-07-18T11:47:00Z</dcterms:created>
  <dcterms:modified xsi:type="dcterms:W3CDTF">2017-07-18T11:47:00Z</dcterms:modified>
</cp:coreProperties>
</file>